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D3F" w:rsidRDefault="00EA3D3F" w:rsidP="004B2E5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sectPr w:rsidR="00EA3D3F" w:rsidSect="00EA3D3F">
          <w:pgSz w:w="11906" w:h="16383"/>
          <w:pgMar w:top="0" w:right="0" w:bottom="0" w:left="0" w:header="720" w:footer="720" w:gutter="0"/>
          <w:cols w:space="720"/>
        </w:sectPr>
      </w:pPr>
      <w:bookmarkStart w:id="0" w:name="block-38929087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0E369396" wp14:editId="5EC89AF6">
            <wp:extent cx="7445829" cy="10339754"/>
            <wp:effectExtent l="0" t="0" r="3175" b="4445"/>
            <wp:docPr id="1" name="Рисунок 1" descr="C:\Users\user\Pictures\2024-12-1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2-14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248" cy="1034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9EE" w:rsidRPr="00FD77CE" w:rsidRDefault="005B234E" w:rsidP="00415B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психовозрастные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особенности развития обучающихся 11–15 лет.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Целью изучения изобразительного искусства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Задачами изобразительного искусства являются: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навыков эстетического видения и преобразования мира;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пространственного мышления и аналитических визуальных способностей;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наблюдательности, ассоциативного мышления и творческого воображения;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037c86a0-0100-46f4-8a06-fc1394a836a9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proofErr w:type="gram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№1 «Декоративно-прикладное и народное искусство» (5 класс)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№2 «Живопись, графика, скульптура» (6 класс)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№3 «Архитектура и дизайн» (7 класс)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38929089"/>
      <w:bookmarkEnd w:id="0"/>
    </w:p>
    <w:p w:rsidR="00A209EE" w:rsidRPr="00FD77CE" w:rsidRDefault="005B234E" w:rsidP="00415BA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A209EE" w:rsidRPr="00FD77CE" w:rsidRDefault="005B234E" w:rsidP="006903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декоративно-прикладном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Древние корни народного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Связь народного искусства с природой, бытом, трудом, верованиями и эпосом.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Образно-символический язык народного прикладного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Знаки-символы традиционного крестьянского прикладного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Убранство русской избы.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– эскизов орнаментального декора крестьянского дома.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Устройство внутреннего пространства крестьянского дома.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Декоративные элементы жилой среды.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Народный праздничный костюм.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Образный строй народного праздничного костюма – женского и мужского.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праздники и праздничные обряды как синтез всех видов народного творчества.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художественные промыслы.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филимоновской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дымковской,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каргопольской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игрушки. Местные промыслы игрушек разных регионов страны.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эскиза игрушки по мотивам избранного промысла.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Роспись по металлу.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Жостово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сказок и легенд, примет и оберегов в творчестве мастеров художественных промыслов.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в культуре разных эпох и народов.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декоративно-прикладного искусства в культуре древних цивилизаций.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в жизни современного человека.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Символический знак в современной жизни: эмблема, логотип, </w:t>
      </w:r>
      <w:r w:rsidR="00415BA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указующий или декоративный знак.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самопонимания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установок и намерений.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A209EE" w:rsidRPr="00FD77CE" w:rsidRDefault="005B234E" w:rsidP="006903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A209EE" w:rsidRPr="00FD77CE" w:rsidRDefault="005B234E" w:rsidP="00415BA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«Живопись, графика, скульптура».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видах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Пространственные и временные виды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Живописные, графические и скульптурные художественные материалы, их особые свойства.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– основа изобразительного искусства и мастерства художника.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рисунка: зарисовка, набросок, учебный рисунок и творческий рисунок.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Навыки размещения рисунка в листе, выбор формата.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Начальные умения рисунка с натуры. Зарисовки простых предметов.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Линейные графические рисунки и наброски. Тон и тональные отношения: тёмное – светлое.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и ритмическая организация плоскости листа.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Основы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изобразительного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изображения, сюжет и содержание произведения изобразительного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графической грамоты: правила объёмного изображения предметов на плоскости.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окружности в перспективе.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геометрических тел на основе правил линейной перспективы.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Сложная пространственная форма и выявление её конструкции.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сложной формы предмета как соотношение простых геометрических фигур.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Линейный рисунок конструкции из нескольких геометрических тел.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натюрморта графическими материалами с натуры или по представлению.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Великие портретисты в европейском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Парадный и камерный портрет в живописи.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развития жанра портрета в искусстве ХХ в. – отечественном и европейском.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головы при создании портретного образа.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Свет и тень в изображении головы человека.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в скульптуре.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свойств художественных материалов в создании скульптурного портрета.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работы над созданием живописного портрета.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построения линейной перспективы в изображении пространства.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 w:rsidRPr="00FD77CE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Становление образа родной природы в произведениях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А.Венецианова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его учеников: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А.Саврасова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И.Шишкина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Пейзажная живопись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И.Левитана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опыт в создании композиционного живописного пейзажа своей Родины.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зарисовки и графическая композиция на темы окружающей природы.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Бытовой жанр в изобразительном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Исторический жанр в изобразительном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Историческая картина в русском искусстве </w:t>
      </w:r>
      <w:r w:rsidRPr="00FD77CE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 её особое место в развитии отечественной культуры.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Библейские темы в изобразительном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Пьета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 Микеланджело и других. Библейские темы в отечественных картинах </w:t>
      </w:r>
      <w:r w:rsidRPr="00FD77CE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Великие русские иконописцы: духовный свет икон Андрея Рублёва, Феофана Грека, Дионисия.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эскизом сюжетной композиции.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A209EE" w:rsidRPr="00FD77CE" w:rsidRDefault="005B234E" w:rsidP="006903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37210403"/>
      <w:bookmarkEnd w:id="4"/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A209EE" w:rsidRPr="00FD77CE" w:rsidRDefault="005B234E" w:rsidP="00415BA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«Архитектура и дизайн».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дизайн.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свойства композиции: целостность и соподчинённость элементов.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Цвет и законы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колористики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Применение локального цвета. Цветовой акцент, ритм цветовых форм, доминанта.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 и содержание текста. Стилизация шрифта.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Типографика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Понимание типографской строки как элемента плоскостной композиции.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 объёмно-пространственных композиций.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аналитических зарисовок форм бытовых предметов.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Социальное значение дизайна и архитектуры как среды жизни человека.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Пути развития современной архитектуры и дизайна: город сегодня и завтра.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Архитектурная и градостроительная революция </w:t>
      </w:r>
      <w:r w:rsidRPr="00FD77CE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цвета в формировании пространства. Схема-планировка и реальность.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коллажнографической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композиции или дизайн-проекта оформления витрины магазина.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Интерьеры общественных зданий (театр, кафе, вокзал, офис, школа).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 человека и индивидуальное проектирование.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Образно-личностное проектирование в дизайне и архитектуре.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практических творческих эскизов по теме «Дизайн современной одежды».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A209EE" w:rsidRPr="00FD77CE" w:rsidRDefault="00A209EE" w:rsidP="00415BA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39632456"/>
      <w:bookmarkEnd w:id="5"/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развития технологий в становлении новых видов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искусство театра.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Рождение театра в древнейших обрядах. История развития искусства театра.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художника и виды профессиональной деятельности художника в современном театре.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дагеротипа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 компьютерных технологий.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возможности художественной обработки цифровой фотографии.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Картина мира и «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Родиноведение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кадра, ракурс, плановость, графический ритм.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Фотопейзаж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творчестве профессиональных фотографов.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Образные возможности чёрно-белой и цветной фотографии.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тональных контрастов и роль цвета в эмоционально-образном восприятии пейзажа.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в портретном образе. Фотография постановочная и документальная.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Коллаж как жанр художественного творчества с помощью различных компьютерных программ.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фотообраза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жизнь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и искусство кино.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Ожившее изображение. История кино и его эволюция как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Монтаж композиционно построенных кадров – основа языка киноискусства.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раскадровка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электронно-цифровых технологий в современном игровом кинематографе.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создания анимационного фильма. Требования и критерии художественности.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на телевидении.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Художнические роли каждого человека в реальной бытийной жизни.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искусства в жизни общества и его влияние на жизнь каждого человека.</w:t>
      </w:r>
    </w:p>
    <w:p w:rsidR="00A209EE" w:rsidRPr="00FD77CE" w:rsidRDefault="00A209EE" w:rsidP="00415BA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A209EE" w:rsidRPr="00FD77CE" w:rsidSect="00FD77CE">
          <w:pgSz w:w="11906" w:h="16383"/>
          <w:pgMar w:top="567" w:right="567" w:bottom="567" w:left="1134" w:header="720" w:footer="720" w:gutter="0"/>
          <w:cols w:space="720"/>
        </w:sectPr>
      </w:pPr>
    </w:p>
    <w:p w:rsidR="00A209EE" w:rsidRPr="00FD77CE" w:rsidRDefault="005B234E" w:rsidP="001C35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38929090"/>
      <w:bookmarkEnd w:id="3"/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A209EE" w:rsidRPr="00FD77CE" w:rsidRDefault="005B234E" w:rsidP="001C35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A209EE" w:rsidRPr="00FD77CE" w:rsidRDefault="001C3596" w:rsidP="001C3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24264881"/>
      <w:bookmarkEnd w:id="7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5B234E"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Патриотическое воспитание.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Гражданское воспитание.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Духовно-нравственное воспитание.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Эстетическое воспитание.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Эстетическое (от греч.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aisthetikos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принципу человеческого общежития, к самому себе как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самореализующейся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познавательной деятельности.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Воспитывающая предметно-эстетическая среда.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A209EE" w:rsidRPr="00FD77CE" w:rsidRDefault="005B234E" w:rsidP="001C359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A209EE" w:rsidRPr="00FD77CE" w:rsidRDefault="005B234E" w:rsidP="001C3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предметные и пространственные объекты по заданным основаниям;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характеризовать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форму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конструкции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положение предметной формы в пространстве;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обобщать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форму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составной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конструкции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структуру предмета, конструкции, пространства, зрительного образа;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структурировать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предметно-пространственные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явления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A209EE" w:rsidRPr="00FD77CE" w:rsidRDefault="005B234E" w:rsidP="0041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A209EE" w:rsidRPr="00FD77CE" w:rsidRDefault="005B234E" w:rsidP="00415B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явлений художественной культуры;</w:t>
      </w:r>
    </w:p>
    <w:p w:rsidR="00A209EE" w:rsidRPr="00FD77CE" w:rsidRDefault="005B234E" w:rsidP="00415B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A209EE" w:rsidRPr="00FD77CE" w:rsidRDefault="005B234E" w:rsidP="00415B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209EE" w:rsidRPr="00FD77CE" w:rsidRDefault="005B234E" w:rsidP="00415B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познания;</w:t>
      </w:r>
    </w:p>
    <w:p w:rsidR="00A209EE" w:rsidRPr="00FD77CE" w:rsidRDefault="005B234E" w:rsidP="00415B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A209EE" w:rsidRPr="00FD77CE" w:rsidRDefault="005B234E" w:rsidP="00415BA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A209EE" w:rsidRPr="00FD77CE" w:rsidRDefault="005B234E" w:rsidP="00415BA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A209EE" w:rsidRPr="00FD77CE" w:rsidRDefault="005B234E" w:rsidP="00415BA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использовать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</w:rPr>
        <w:t>электронные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образовательные ресурсы;</w:t>
      </w:r>
    </w:p>
    <w:p w:rsidR="00A209EE" w:rsidRPr="00FD77CE" w:rsidRDefault="005B234E" w:rsidP="00415BA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работать с электронными учебными пособиями и учебниками;</w:t>
      </w:r>
    </w:p>
    <w:p w:rsidR="00A209EE" w:rsidRPr="00FD77CE" w:rsidRDefault="005B234E" w:rsidP="00415BA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A209EE" w:rsidRPr="00FD77CE" w:rsidRDefault="005B234E" w:rsidP="00415BA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A209EE" w:rsidRPr="00FD77CE" w:rsidRDefault="00A209EE" w:rsidP="00415BA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209EE" w:rsidRPr="00FD77CE" w:rsidRDefault="005B234E" w:rsidP="00415BA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эмпатии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опираясь на восприятие окружающих;</w:t>
      </w:r>
    </w:p>
    <w:p w:rsidR="00A209EE" w:rsidRPr="00FD77CE" w:rsidRDefault="005B234E" w:rsidP="00415BA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A209EE" w:rsidRPr="00FD77CE" w:rsidRDefault="005B234E" w:rsidP="00415BA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A209EE" w:rsidRPr="00FD77CE" w:rsidRDefault="005B234E" w:rsidP="00415BA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A209EE" w:rsidRPr="00FD77CE" w:rsidRDefault="00A209EE" w:rsidP="00415BA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регулятивными действиями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A209EE" w:rsidRPr="00FD77CE" w:rsidRDefault="005B234E" w:rsidP="00415BA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A209EE" w:rsidRPr="00FD77CE" w:rsidRDefault="005B234E" w:rsidP="00415BA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A209EE" w:rsidRPr="00FD77CE" w:rsidRDefault="005B234E" w:rsidP="00415BA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A209EE" w:rsidRPr="00FD77CE" w:rsidRDefault="005B234E" w:rsidP="00415BA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A209EE" w:rsidRPr="00FD77CE" w:rsidRDefault="005B234E" w:rsidP="00415BA7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A209EE" w:rsidRPr="00FD77CE" w:rsidRDefault="005B234E" w:rsidP="00415BA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A209EE" w:rsidRPr="00FD77CE" w:rsidRDefault="005B234E" w:rsidP="00415BA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A209EE" w:rsidRPr="00FD77CE" w:rsidRDefault="005B234E" w:rsidP="00415BA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A209EE" w:rsidRPr="00FD77CE" w:rsidRDefault="005B234E" w:rsidP="00415BA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A209EE" w:rsidRPr="00FD77CE" w:rsidRDefault="005B234E" w:rsidP="00415BA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межвозрастном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взаимодействии.</w:t>
      </w:r>
    </w:p>
    <w:p w:rsidR="00A209EE" w:rsidRPr="00FD77CE" w:rsidRDefault="005B234E" w:rsidP="001C35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264882"/>
      <w:bookmarkEnd w:id="8"/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классе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«Живопись, графика, скульптура»: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различия между пространственными и временными видами искусства и их значение в жизни людей;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деления пространственных искусств на виды;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роль рисунка как основы изобразительной деятельности;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учебного рисунка – светотеневого изображения объёмных форм;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линейного рисунка, понимать выразительные возможности линии;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основы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изобразительного искусства: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понятие «жанры в изобразительном искусстве», перечислять жанры;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графического натюрморта;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натюрморта средствами живописи.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сравнивать содержание портретного образа в искусстве Древнего Рима, эпохи Возрождения и Нового времени;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Боровиковский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начальный опыт лепки головы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жанре портрета в искусстве ХХ в. – западном и отечественном.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построения линейной перспективы и уметь применять их в рисунке;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воздушной перспективы и уметь их применять на практике;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морских пейзажах И. Айвазовского;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Саврасова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И. Шишкина, И. Левитана и художников ХХ в. (по выбору);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живописного изображения различных активно выраженных состояний природы;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изображения городского пейзажа – по памяти или представлению;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Бытовой жанр: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характеризовать роль изобразительного искусства в формировании представлений о жизни людей разных эпох и народов;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изображения бытовой жизни разных народов в контексте традиций их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Исторический жанр: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Библейские темы в изобразительном искусстве: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Пьета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» Микеланджело и других скульптурах;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картинах на библейские темы в истории русского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«Христос и грешница» В. Поленова и других картин;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смысловом различии между иконой и картиной на библейские темы;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воспринимать искусство древнерусской иконописи как уникальное и высокое достижение отечественной культуры;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классе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«Архитектура и дизайн»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дизайн: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основные средства – требования к композиции;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перечислять и объяснять основные типы формальной композиции;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при творческом построении композиции листа композиционную доминанту;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формальные композиции на выражение в них движения и статики;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вариативности в ритмической организации листа;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цвета в конструктивных искусствах;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технологию использования цвета в живописи и в конструктивных искусствах;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выражение «цветовой образ»;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Социальное значение дизайна и архитектуры как среды жизни человека: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построение макета пространственно-объёмной композиции по его чертежу;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результатам реализации </w:t>
      </w: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вариативного модуля</w:t>
      </w: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A209EE" w:rsidRPr="00FD77CE" w:rsidRDefault="005B234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Модуль № 4 «Изображение в синтетических, экранных видах искусства и художественная фотография» (вариативный)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характеризовать роль визуального образа в синтетических искусствах;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искусство театра: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сценографии и символическом характере сценического образа;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Билибина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Головина и других художников);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навык игрового одушевления куклы из простых бытовых предметов;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понятия «длительность экспозиции», «выдержка», «диафрагма»;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значение фотографий «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Родиноведения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различные жанры художественной фотографии;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света как художественного средства в искусстве фотографии;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фототворчестве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А. Родченко, о </w:t>
      </w:r>
      <w:proofErr w:type="spell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proofErr w:type="gramStart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,к</w:t>
      </w:r>
      <w:proofErr w:type="gram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</w:t>
      </w:r>
      <w:proofErr w:type="spellEnd"/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компьютерной обработки и преобразования фотографий.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и искусство кино: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этапах в истории кино и его эволюции как искусства;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видео в современной бытовой культуре;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 критического осмысления качества снятых роликов;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на телевидении: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создателе телевидения – русском инженере Владимире Зворыкине;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роль телевидения в превращении мира в единое информационное пространство;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A209EE" w:rsidRPr="00FD77CE" w:rsidRDefault="005B234E" w:rsidP="00415BA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77CE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A209EE" w:rsidRPr="00FD77CE" w:rsidRDefault="00A209EE" w:rsidP="00415BA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209EE" w:rsidRPr="005B234E" w:rsidRDefault="00A209EE">
      <w:pPr>
        <w:rPr>
          <w:sz w:val="24"/>
          <w:szCs w:val="24"/>
          <w:lang w:val="ru-RU"/>
        </w:rPr>
        <w:sectPr w:rsidR="00A209EE" w:rsidRPr="005B234E" w:rsidSect="00FD77CE">
          <w:pgSz w:w="11906" w:h="16383"/>
          <w:pgMar w:top="567" w:right="567" w:bottom="567" w:left="1134" w:header="720" w:footer="720" w:gutter="0"/>
          <w:cols w:space="720"/>
        </w:sectPr>
      </w:pPr>
    </w:p>
    <w:p w:rsidR="00A209EE" w:rsidRPr="005B234E" w:rsidRDefault="005B234E" w:rsidP="005B234E">
      <w:pPr>
        <w:spacing w:after="0"/>
        <w:ind w:left="120"/>
        <w:jc w:val="center"/>
        <w:rPr>
          <w:sz w:val="24"/>
          <w:szCs w:val="24"/>
          <w:lang w:val="ru-RU"/>
        </w:rPr>
      </w:pPr>
      <w:bookmarkStart w:id="9" w:name="block-38929084"/>
      <w:bookmarkEnd w:id="6"/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ТЕМАТИЧЕСКОЕ ПЛАНИРОВАНИЕ</w:t>
      </w:r>
    </w:p>
    <w:p w:rsidR="00A209EE" w:rsidRPr="005B234E" w:rsidRDefault="005B234E" w:rsidP="00B320BA">
      <w:pPr>
        <w:spacing w:after="0"/>
        <w:ind w:left="120"/>
        <w:rPr>
          <w:sz w:val="24"/>
          <w:szCs w:val="24"/>
          <w:lang w:val="ru-RU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КЛАСС. МОДУЛЬ «ДЕКОРАТИВНО-ПРИКЛАДНОЕ И НАРОДНОЕ ИСКУССТВО»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6520"/>
        <w:gridCol w:w="1134"/>
        <w:gridCol w:w="1843"/>
        <w:gridCol w:w="1843"/>
        <w:gridCol w:w="3402"/>
      </w:tblGrid>
      <w:tr w:rsidR="00A209EE" w:rsidRPr="005B234E" w:rsidTr="004B2E53">
        <w:trPr>
          <w:trHeight w:val="144"/>
          <w:tblCellSpacing w:w="20" w:type="nil"/>
        </w:trPr>
        <w:tc>
          <w:tcPr>
            <w:tcW w:w="5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4B2E53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A209EE" w:rsidRPr="005B234E" w:rsidRDefault="00A209E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6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A209EE" w:rsidRPr="005B234E" w:rsidRDefault="00A209E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A209EE" w:rsidRPr="005B234E" w:rsidRDefault="00A209E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209EE" w:rsidRPr="005B234E" w:rsidRDefault="00A209EE" w:rsidP="00FD77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B320BA">
            <w:pPr>
              <w:spacing w:after="0"/>
              <w:ind w:left="42" w:right="-10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B320BA">
            <w:pPr>
              <w:spacing w:after="0"/>
              <w:ind w:left="4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Древние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корни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народного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искусства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Связь времен в народном искусстве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Декор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общество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E2492B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2492B" w:rsidRPr="005B234E" w:rsidTr="00FD77CE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2492B" w:rsidRPr="00E2492B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  <w:lang w:val="ru-RU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4B2E53" w:rsidRDefault="004B2E53" w:rsidP="00FD77CE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A209EE" w:rsidRPr="005B234E" w:rsidRDefault="005B234E" w:rsidP="00B320BA">
      <w:pPr>
        <w:spacing w:after="0"/>
        <w:ind w:left="120"/>
        <w:rPr>
          <w:sz w:val="24"/>
          <w:szCs w:val="24"/>
          <w:lang w:val="ru-RU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КЛАСС. МОДУЛЬ «ЖИВОПИСЬ, ГРАФИКА, СКУЛЬПТУРА»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6520"/>
        <w:gridCol w:w="1134"/>
        <w:gridCol w:w="1843"/>
        <w:gridCol w:w="1843"/>
        <w:gridCol w:w="3402"/>
      </w:tblGrid>
      <w:tr w:rsidR="00A209EE" w:rsidRPr="005B234E" w:rsidTr="004B2E53">
        <w:trPr>
          <w:trHeight w:val="144"/>
          <w:tblCellSpacing w:w="20" w:type="nil"/>
        </w:trPr>
        <w:tc>
          <w:tcPr>
            <w:tcW w:w="5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4B2E53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6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5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наших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вещей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Натюрморт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Вглядываясь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человека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Портрет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526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20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Пейзаж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картина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E2492B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2492B" w:rsidRPr="005B234E" w:rsidTr="00FD77CE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2492B" w:rsidRPr="00E2492B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  <w:lang w:val="ru-RU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A209EE" w:rsidRPr="005B234E" w:rsidRDefault="00A209EE" w:rsidP="00FD77CE">
      <w:pPr>
        <w:spacing w:after="0" w:line="240" w:lineRule="auto"/>
        <w:jc w:val="center"/>
        <w:rPr>
          <w:sz w:val="24"/>
          <w:szCs w:val="24"/>
        </w:rPr>
        <w:sectPr w:rsidR="00A209EE" w:rsidRPr="005B234E" w:rsidSect="004B2E53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A209EE" w:rsidRPr="005B234E" w:rsidRDefault="005B234E" w:rsidP="00B320BA">
      <w:pPr>
        <w:spacing w:after="0" w:line="240" w:lineRule="auto"/>
        <w:ind w:left="120"/>
        <w:rPr>
          <w:sz w:val="24"/>
          <w:szCs w:val="24"/>
          <w:lang w:val="ru-RU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7 КЛАСС. МОДУЛЬ «АРХИТЕКТУРА И ДИЗАЙН»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6237"/>
        <w:gridCol w:w="1134"/>
        <w:gridCol w:w="1843"/>
        <w:gridCol w:w="1843"/>
        <w:gridCol w:w="3402"/>
      </w:tblGrid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FD77C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Графический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дизайн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37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Макетирование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объемно-пространственных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композиций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237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37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E2492B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5B234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2492B" w:rsidRPr="005B234E" w:rsidTr="00FD77CE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E2492B" w:rsidRPr="00E2492B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E2492B" w:rsidRPr="005B234E" w:rsidRDefault="00E2492B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FD77CE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  <w:lang w:val="ru-RU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209EE" w:rsidRPr="00B320BA" w:rsidRDefault="005B234E" w:rsidP="00FD77CE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B320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  <w:vAlign w:val="center"/>
          </w:tcPr>
          <w:p w:rsidR="00A209EE" w:rsidRPr="005B234E" w:rsidRDefault="00A209EE" w:rsidP="00FD77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B320BA" w:rsidRDefault="00B320BA" w:rsidP="005B234E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10" w:name="block-38929085"/>
      <w:bookmarkEnd w:id="9"/>
    </w:p>
    <w:p w:rsidR="00A209EE" w:rsidRPr="005B234E" w:rsidRDefault="005B234E" w:rsidP="005B234E">
      <w:pPr>
        <w:spacing w:after="0"/>
        <w:ind w:left="120"/>
        <w:jc w:val="center"/>
        <w:rPr>
          <w:sz w:val="24"/>
          <w:szCs w:val="24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</w:rPr>
        <w:t>ПОУРОЧНОЕ ПЛАНИРОВАНИЕ</w:t>
      </w:r>
    </w:p>
    <w:p w:rsidR="00A209EE" w:rsidRPr="005B234E" w:rsidRDefault="005B234E" w:rsidP="00B320BA">
      <w:pPr>
        <w:spacing w:after="0"/>
        <w:ind w:left="120"/>
        <w:rPr>
          <w:sz w:val="24"/>
          <w:szCs w:val="24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</w:rPr>
        <w:t>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309"/>
        <w:gridCol w:w="1841"/>
        <w:gridCol w:w="1910"/>
        <w:gridCol w:w="1423"/>
        <w:gridCol w:w="3215"/>
      </w:tblGrid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FD77C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215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B320BA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B320BA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1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Конструкция и декор предметов народного быта (продолжение): </w:t>
            </w: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выполняем роспись эскиза прялки или посуды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орнаментализацию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квесты</w:t>
            </w:r>
            <w:proofErr w:type="spellEnd"/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Золотая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Хохлома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выполняем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роспись</w:t>
            </w:r>
            <w:proofErr w:type="spellEnd"/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FD77CE" w:rsidRPr="00B320BA" w:rsidRDefault="005B234E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Искусство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Жостова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Щепа. Роспись по лубу и дереву. </w:t>
            </w: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Тиснение и резьба по бересте: выполняем творческую работу по мотивам мезенской росписи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29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251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Декоративные игрушки из мочала: выполняем коллективную работу в материале Декоративные куклы: выполняем практическую работу по изготовлению куклы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A1A7C" w:rsidRPr="00E2492B" w:rsidTr="00B320BA">
        <w:trPr>
          <w:trHeight w:val="346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</w:tcPr>
          <w:p w:rsidR="00BA1A7C" w:rsidRPr="00BA1A7C" w:rsidRDefault="00BA1A7C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</w:tcPr>
          <w:p w:rsidR="00BA1A7C" w:rsidRPr="005B234E" w:rsidRDefault="00E2492B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BA1A7C" w:rsidRPr="005B234E" w:rsidRDefault="00BA1A7C" w:rsidP="00B320B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A1A7C" w:rsidRPr="00BA1A7C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A1A7C" w:rsidRPr="00BA1A7C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A1A7C" w:rsidRPr="00BA1A7C" w:rsidRDefault="00BA1A7C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</w:tcPr>
          <w:p w:rsidR="00BA1A7C" w:rsidRPr="00BA1A7C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A209EE" w:rsidRPr="00E2492B" w:rsidTr="00B320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A209EE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E2492B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E2492B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638" w:type="dxa"/>
            <w:gridSpan w:val="2"/>
            <w:tcMar>
              <w:top w:w="50" w:type="dxa"/>
              <w:left w:w="100" w:type="dxa"/>
            </w:tcMar>
          </w:tcPr>
          <w:p w:rsidR="00A209EE" w:rsidRPr="00E2492B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B320BA" w:rsidRDefault="00B320BA" w:rsidP="00B320BA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A209EE" w:rsidRPr="00E2492B" w:rsidRDefault="005B234E" w:rsidP="00B320BA">
      <w:pPr>
        <w:spacing w:after="0"/>
        <w:ind w:left="120"/>
        <w:rPr>
          <w:sz w:val="24"/>
          <w:szCs w:val="24"/>
          <w:lang w:val="ru-RU"/>
        </w:rPr>
      </w:pPr>
      <w:r w:rsidRPr="00E2492B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5036"/>
        <w:gridCol w:w="936"/>
        <w:gridCol w:w="1841"/>
        <w:gridCol w:w="1910"/>
        <w:gridCol w:w="1423"/>
        <w:gridCol w:w="3245"/>
      </w:tblGrid>
      <w:tr w:rsidR="00A209EE" w:rsidRPr="005B234E" w:rsidTr="00B320BA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</w:tcPr>
          <w:p w:rsidR="00A209EE" w:rsidRPr="00E2492B" w:rsidRDefault="00B8256F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№</w:t>
            </w:r>
          </w:p>
          <w:p w:rsidR="00A209EE" w:rsidRPr="00E2492B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036" w:type="dxa"/>
            <w:vMerge w:val="restart"/>
            <w:tcMar>
              <w:top w:w="50" w:type="dxa"/>
              <w:left w:w="100" w:type="dxa"/>
            </w:tcMar>
          </w:tcPr>
          <w:p w:rsidR="00A209EE" w:rsidRPr="00E2492B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Тема урока</w:t>
            </w:r>
          </w:p>
          <w:p w:rsidR="00A209EE" w:rsidRPr="00E2492B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687" w:type="dxa"/>
            <w:gridSpan w:val="3"/>
            <w:tcMar>
              <w:top w:w="50" w:type="dxa"/>
              <w:left w:w="100" w:type="dxa"/>
            </w:tcMar>
          </w:tcPr>
          <w:p w:rsidR="00A209EE" w:rsidRPr="00E2492B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E2492B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Д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ата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245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3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42" w:hanging="42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B320BA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B320BA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Рисунок — основа изобразительного </w:t>
            </w: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89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Default="00B320BA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19.09.2024</w:t>
            </w:r>
          </w:p>
          <w:p w:rsidR="00B320BA" w:rsidRPr="005B234E" w:rsidRDefault="00B320BA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Цвет. Основы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цветоведения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Цвет в натюрморте: выполняем натюрморт в </w:t>
            </w: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технике монотипии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Default="00B320BA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20.02.2025</w:t>
            </w:r>
          </w:p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Default="00B320BA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13.03.2025</w:t>
            </w:r>
          </w:p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Default="00B320BA" w:rsidP="00B320B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20.03.2025</w:t>
            </w:r>
          </w:p>
          <w:p w:rsidR="00B320BA" w:rsidRPr="00B8256F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граттажа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или монотипии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Историческая картина: создаем композицию исторического жанра (сюжеты из истории России) 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320BA" w:rsidRPr="00BA1A7C" w:rsidTr="00B320B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</w:tcPr>
          <w:p w:rsidR="00B320BA" w:rsidRPr="00BA1A7C" w:rsidRDefault="00B320BA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50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BA1A7C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BA1A7C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320BA" w:rsidRPr="00BA1A7C" w:rsidRDefault="00B320BA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245" w:type="dxa"/>
            <w:tcMar>
              <w:top w:w="50" w:type="dxa"/>
              <w:left w:w="100" w:type="dxa"/>
            </w:tcMar>
          </w:tcPr>
          <w:p w:rsidR="00B320BA" w:rsidRPr="00BA1A7C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320BA" w:rsidRPr="005B234E" w:rsidTr="00B320BA">
        <w:trPr>
          <w:trHeight w:val="144"/>
          <w:tblCellSpacing w:w="20" w:type="nil"/>
        </w:trPr>
        <w:tc>
          <w:tcPr>
            <w:tcW w:w="6054" w:type="dxa"/>
            <w:gridSpan w:val="2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36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668" w:type="dxa"/>
            <w:gridSpan w:val="2"/>
            <w:tcMar>
              <w:top w:w="50" w:type="dxa"/>
              <w:left w:w="100" w:type="dxa"/>
            </w:tcMar>
          </w:tcPr>
          <w:p w:rsidR="00B320BA" w:rsidRPr="005B234E" w:rsidRDefault="00B320BA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B320BA" w:rsidRDefault="00B320BA" w:rsidP="00B320BA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A209EE" w:rsidRPr="005B234E" w:rsidRDefault="005B234E" w:rsidP="00B320BA">
      <w:pPr>
        <w:spacing w:after="0"/>
        <w:ind w:left="120"/>
        <w:rPr>
          <w:sz w:val="24"/>
          <w:szCs w:val="24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</w:rPr>
        <w:t>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4"/>
        <w:gridCol w:w="4737"/>
        <w:gridCol w:w="1334"/>
        <w:gridCol w:w="1841"/>
        <w:gridCol w:w="1910"/>
        <w:gridCol w:w="1423"/>
        <w:gridCol w:w="3190"/>
      </w:tblGrid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B8256F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737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vMerge w:val="restart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B320BA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B320BA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построения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композиции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8256F" w:rsidRPr="00B320BA" w:rsidRDefault="005B234E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Цвет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элемент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композиционного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творчества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Буква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изобразительный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элемент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композиции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Логотип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графический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знак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Важнейшие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архитектурные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здания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Роль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цвета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формотворчестве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Образ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материальной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культуры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прошлого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архитектурно-ландшафтного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пространства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Дизайн-проект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территории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парка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Дизайн-проект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территории</w:t>
            </w:r>
            <w:proofErr w:type="spellEnd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парка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Мода и культура. Стиль в одежде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A209EE" w:rsidRPr="005B234E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A209EE" w:rsidRPr="005B234E" w:rsidRDefault="00BA1A7C" w:rsidP="00B320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Грим и причёска в практике дизайна Имидж-дизайн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A209EE" w:rsidRPr="005B234E" w:rsidRDefault="005B234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A209EE" w:rsidRPr="005B234E" w:rsidRDefault="00A209EE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BA1A7C" w:rsidRPr="00E2492B" w:rsidTr="00B320BA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</w:tcPr>
          <w:p w:rsidR="00BA1A7C" w:rsidRPr="00BA1A7C" w:rsidRDefault="00BA1A7C" w:rsidP="00B320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4737" w:type="dxa"/>
            <w:tcMar>
              <w:top w:w="50" w:type="dxa"/>
              <w:left w:w="100" w:type="dxa"/>
            </w:tcMar>
          </w:tcPr>
          <w:p w:rsidR="00BA1A7C" w:rsidRPr="005B234E" w:rsidRDefault="00E2492B" w:rsidP="00B320B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ый урок.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BA1A7C" w:rsidRPr="005B234E" w:rsidRDefault="00BA1A7C" w:rsidP="00B320BA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20.05.2025</w:t>
            </w:r>
          </w:p>
        </w:tc>
        <w:tc>
          <w:tcPr>
            <w:tcW w:w="3190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BA1A7C" w:rsidRPr="00E2492B" w:rsidTr="00B320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BA1A7C" w:rsidRPr="005B234E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5B234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2492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613" w:type="dxa"/>
            <w:gridSpan w:val="2"/>
            <w:tcMar>
              <w:top w:w="50" w:type="dxa"/>
              <w:left w:w="100" w:type="dxa"/>
            </w:tcMar>
          </w:tcPr>
          <w:p w:rsidR="00BA1A7C" w:rsidRPr="00E2492B" w:rsidRDefault="00BA1A7C" w:rsidP="00B320BA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A209EE" w:rsidRPr="00E2492B" w:rsidRDefault="00A209EE">
      <w:pPr>
        <w:rPr>
          <w:sz w:val="24"/>
          <w:szCs w:val="24"/>
          <w:lang w:val="ru-RU"/>
        </w:rPr>
        <w:sectPr w:rsidR="00A209EE" w:rsidRPr="00E2492B" w:rsidSect="004B2E53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B320BA" w:rsidRDefault="005B234E" w:rsidP="005B234E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11" w:name="block-38929088"/>
      <w:bookmarkEnd w:id="10"/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A209EE" w:rsidRPr="005B234E" w:rsidRDefault="005B234E" w:rsidP="005B234E">
      <w:pPr>
        <w:spacing w:after="0"/>
        <w:ind w:left="120"/>
        <w:jc w:val="center"/>
        <w:rPr>
          <w:sz w:val="24"/>
          <w:szCs w:val="24"/>
          <w:lang w:val="ru-RU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ОБРАЗОВАТЕЛЬНОГО ПРОЦЕССА</w:t>
      </w:r>
    </w:p>
    <w:p w:rsidR="00B320BA" w:rsidRDefault="00B320BA" w:rsidP="00B320BA">
      <w:pPr>
        <w:spacing w:after="0" w:line="48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A209EE" w:rsidRPr="005B234E" w:rsidRDefault="005B234E" w:rsidP="00B320BA">
      <w:pPr>
        <w:spacing w:after="0" w:line="480" w:lineRule="auto"/>
        <w:ind w:left="120"/>
        <w:rPr>
          <w:sz w:val="24"/>
          <w:szCs w:val="24"/>
          <w:lang w:val="ru-RU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A209EE" w:rsidRPr="00BA1A7C" w:rsidRDefault="00BA1A7C" w:rsidP="00B320BA">
      <w:pPr>
        <w:spacing w:after="0" w:line="240" w:lineRule="auto"/>
        <w:ind w:left="119"/>
        <w:rPr>
          <w:rFonts w:ascii="Times New Roman" w:hAnsi="Times New Roman" w:cs="Times New Roman"/>
          <w:sz w:val="24"/>
          <w:szCs w:val="24"/>
          <w:lang w:val="ru-RU"/>
        </w:rPr>
      </w:pPr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• Изобразительное искусство: 7-й класс: учебник; 13-е издание, переработанное, 7 класс/ Питерских А.С., Гуров Г.Е.; под редакцией </w:t>
      </w:r>
      <w:proofErr w:type="spellStart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Неменского</w:t>
      </w:r>
      <w:proofErr w:type="spellEnd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Б.М. Акционерное общество «Издательство «Просвещение»</w:t>
      </w:r>
      <w:r w:rsidRPr="00BA1A7C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• Изобразительное искусство: 6-й класс: учебник; 13-е издание, переработанное, 6 класс/ </w:t>
      </w:r>
      <w:proofErr w:type="spellStart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Неменская</w:t>
      </w:r>
      <w:proofErr w:type="spellEnd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Л.А.; под редакцией </w:t>
      </w:r>
      <w:proofErr w:type="spellStart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Неменского</w:t>
      </w:r>
      <w:proofErr w:type="spellEnd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Б.М. Акционерное общество «Издательство «Просвещение»</w:t>
      </w:r>
      <w:r w:rsidRPr="00BA1A7C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• Изобразительное искусство: 5-й класс: учебник; 15-е издание, переработанное, 5 класс/ Горяева Н.А., Островская О.В.; под редакцией </w:t>
      </w:r>
      <w:proofErr w:type="spellStart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Неменского</w:t>
      </w:r>
      <w:proofErr w:type="spellEnd"/>
      <w:r w:rsidRPr="00BA1A7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Б.М. Акционерное общество «Издательство «Просвещение»</w:t>
      </w:r>
    </w:p>
    <w:p w:rsidR="00A209EE" w:rsidRPr="005B234E" w:rsidRDefault="00A209EE" w:rsidP="005B234E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A209EE" w:rsidRPr="00BA1A7C" w:rsidRDefault="005B234E" w:rsidP="00B320BA">
      <w:pPr>
        <w:spacing w:after="0" w:line="480" w:lineRule="auto"/>
        <w:ind w:left="120"/>
        <w:rPr>
          <w:sz w:val="24"/>
          <w:szCs w:val="24"/>
          <w:lang w:val="ru-RU"/>
        </w:rPr>
      </w:pPr>
      <w:r w:rsidRPr="00BA1A7C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A209EE" w:rsidRPr="00BA1A7C" w:rsidRDefault="00A209EE" w:rsidP="005B234E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2C08DC" w:rsidRPr="005B234E" w:rsidRDefault="005B234E" w:rsidP="00B320BA">
      <w:pPr>
        <w:spacing w:after="0" w:line="480" w:lineRule="auto"/>
        <w:ind w:left="120"/>
        <w:rPr>
          <w:sz w:val="24"/>
          <w:szCs w:val="24"/>
          <w:lang w:val="ru-RU"/>
        </w:rPr>
      </w:pPr>
      <w:r w:rsidRPr="005B234E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11"/>
    </w:p>
    <w:sectPr w:rsidR="002C08DC" w:rsidRPr="005B234E" w:rsidSect="00B320BA">
      <w:pgSz w:w="11906" w:h="16383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54ED2"/>
    <w:multiLevelType w:val="multilevel"/>
    <w:tmpl w:val="0A54B0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C22D0E"/>
    <w:multiLevelType w:val="multilevel"/>
    <w:tmpl w:val="3A0C6F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6038A3"/>
    <w:multiLevelType w:val="multilevel"/>
    <w:tmpl w:val="FA427D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0263845"/>
    <w:multiLevelType w:val="multilevel"/>
    <w:tmpl w:val="FC9CA9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1E4028B"/>
    <w:multiLevelType w:val="multilevel"/>
    <w:tmpl w:val="6FEE5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9C12EE4"/>
    <w:multiLevelType w:val="multilevel"/>
    <w:tmpl w:val="2C0064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782DB8"/>
    <w:multiLevelType w:val="multilevel"/>
    <w:tmpl w:val="368AA2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9EE"/>
    <w:rsid w:val="00151C92"/>
    <w:rsid w:val="001C3596"/>
    <w:rsid w:val="002C08DC"/>
    <w:rsid w:val="003662A1"/>
    <w:rsid w:val="00415BA7"/>
    <w:rsid w:val="004B2E53"/>
    <w:rsid w:val="005B234E"/>
    <w:rsid w:val="00661D82"/>
    <w:rsid w:val="0069035A"/>
    <w:rsid w:val="008D6A0C"/>
    <w:rsid w:val="00A209EE"/>
    <w:rsid w:val="00B320BA"/>
    <w:rsid w:val="00B8256F"/>
    <w:rsid w:val="00BA1A7C"/>
    <w:rsid w:val="00E2492B"/>
    <w:rsid w:val="00EA3D3F"/>
    <w:rsid w:val="00FD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Strong"/>
    <w:basedOn w:val="a0"/>
    <w:uiPriority w:val="22"/>
    <w:qFormat/>
    <w:rsid w:val="005B234E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A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A3D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Strong"/>
    <w:basedOn w:val="a0"/>
    <w:uiPriority w:val="22"/>
    <w:qFormat/>
    <w:rsid w:val="005B234E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A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A3D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1BF94-DC22-4BB3-BE87-5C9F2E68B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8256278</TotalTime>
  <Pages>34</Pages>
  <Words>13064</Words>
  <Characters>74465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16</cp:revision>
  <dcterms:created xsi:type="dcterms:W3CDTF">2024-09-10T18:04:00Z</dcterms:created>
  <dcterms:modified xsi:type="dcterms:W3CDTF">2024-12-14T05:52:00Z</dcterms:modified>
</cp:coreProperties>
</file>